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3DC1033"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C62926">
        <w:rPr>
          <w:rStyle w:val="Strong"/>
          <w:rFonts w:asciiTheme="minorHAnsi" w:hAnsiTheme="minorHAnsi" w:cstheme="minorHAnsi"/>
          <w:lang w:val="en-GB"/>
        </w:rPr>
        <w:t>15-G001-23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E20050A"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w:t>
      </w:r>
      <w:r w:rsidR="00AA196B">
        <w:rPr>
          <w:rFonts w:ascii="Calibri" w:hAnsi="Calibri" w:cs="Calibri"/>
          <w:lang w:val="en-GB"/>
        </w:rPr>
        <w:t xml:space="preserve"> Ministry of Internal Affairs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205EC4BE"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C62926">
        <w:rPr>
          <w:lang w:val="en-GB"/>
        </w:rPr>
        <w:t xml:space="preserve"> and submitted to the address below:</w:t>
      </w:r>
    </w:p>
    <w:p w14:paraId="6EAE7BEC" w14:textId="36D4F0D7" w:rsidR="00C62926" w:rsidRDefault="00C62926" w:rsidP="00166C12">
      <w:pPr>
        <w:rPr>
          <w:lang w:val="en-GB"/>
        </w:rPr>
      </w:pPr>
    </w:p>
    <w:p w14:paraId="2228355C" w14:textId="7E0798E4" w:rsidR="00C62926" w:rsidRPr="00C62926" w:rsidRDefault="00C62926" w:rsidP="00166C12">
      <w:pPr>
        <w:rPr>
          <w:b/>
          <w:bCs/>
          <w:i/>
          <w:iCs/>
          <w:lang w:val="en-GB"/>
        </w:rPr>
      </w:pPr>
      <w:r w:rsidRPr="00C62926">
        <w:rPr>
          <w:b/>
          <w:bCs/>
          <w:i/>
          <w:iCs/>
          <w:lang w:val="en-GB"/>
        </w:rPr>
        <w:t>To:</w:t>
      </w:r>
    </w:p>
    <w:p w14:paraId="04815AA4" w14:textId="65357C2D" w:rsidR="00C62926" w:rsidRPr="00C62926" w:rsidRDefault="00C62926" w:rsidP="00166C12">
      <w:pPr>
        <w:rPr>
          <w:b/>
          <w:bCs/>
          <w:i/>
          <w:iCs/>
          <w:lang w:val="en-GB"/>
        </w:rPr>
      </w:pPr>
      <w:r w:rsidRPr="00C62926">
        <w:rPr>
          <w:b/>
          <w:bCs/>
          <w:i/>
          <w:iCs/>
          <w:lang w:val="en-GB"/>
        </w:rPr>
        <w:t>Secretary,</w:t>
      </w:r>
    </w:p>
    <w:p w14:paraId="4FE9C3E1" w14:textId="75829F33" w:rsidR="00C62926" w:rsidRPr="00C62926" w:rsidRDefault="00C62926" w:rsidP="00166C12">
      <w:pPr>
        <w:rPr>
          <w:b/>
          <w:bCs/>
          <w:i/>
          <w:iCs/>
          <w:lang w:val="en-GB"/>
        </w:rPr>
      </w:pPr>
      <w:r w:rsidRPr="00C62926">
        <w:rPr>
          <w:b/>
          <w:bCs/>
          <w:i/>
          <w:iCs/>
          <w:lang w:val="en-GB"/>
        </w:rPr>
        <w:t>Ministry of Finance and Economic Development,</w:t>
      </w:r>
    </w:p>
    <w:p w14:paraId="2F22658F" w14:textId="249EA4CC" w:rsidR="00C62926" w:rsidRPr="00C62926" w:rsidRDefault="00C62926" w:rsidP="00166C12">
      <w:pPr>
        <w:rPr>
          <w:b/>
          <w:bCs/>
          <w:i/>
          <w:iCs/>
          <w:lang w:val="en-GB"/>
        </w:rPr>
      </w:pPr>
      <w:r w:rsidRPr="00C62926">
        <w:rPr>
          <w:b/>
          <w:bCs/>
          <w:i/>
          <w:iCs/>
          <w:lang w:val="en-GB"/>
        </w:rPr>
        <w:t>Bairiki.</w:t>
      </w:r>
    </w:p>
    <w:p w14:paraId="7524DB4E" w14:textId="21FE3E31" w:rsidR="00C62926" w:rsidRPr="00C62926" w:rsidRDefault="00C62926" w:rsidP="00166C12">
      <w:pPr>
        <w:rPr>
          <w:b/>
          <w:bCs/>
          <w:i/>
          <w:iCs/>
          <w:lang w:val="en-GB"/>
        </w:rPr>
      </w:pPr>
    </w:p>
    <w:p w14:paraId="31A4A535" w14:textId="5A4B2A94" w:rsidR="00C62926" w:rsidRPr="00C62926" w:rsidRDefault="00C62926" w:rsidP="00166C12">
      <w:pPr>
        <w:rPr>
          <w:b/>
          <w:bCs/>
          <w:i/>
          <w:iCs/>
          <w:lang w:val="en-GB"/>
        </w:rPr>
      </w:pPr>
      <w:r w:rsidRPr="00C62926">
        <w:rPr>
          <w:b/>
          <w:bCs/>
          <w:i/>
          <w:iCs/>
          <w:lang w:val="en-GB"/>
        </w:rPr>
        <w:t>Attn: Senior Procurement Officer,</w:t>
      </w:r>
    </w:p>
    <w:p w14:paraId="10AD5273" w14:textId="3940A340" w:rsidR="00C62926" w:rsidRDefault="00C62926" w:rsidP="00166C12">
      <w:pPr>
        <w:rPr>
          <w:b/>
          <w:bCs/>
          <w:i/>
          <w:iCs/>
          <w:lang w:val="en-GB"/>
        </w:rPr>
      </w:pPr>
      <w:r w:rsidRPr="00C62926">
        <w:rPr>
          <w:b/>
          <w:bCs/>
          <w:i/>
          <w:iCs/>
          <w:lang w:val="en-GB"/>
        </w:rPr>
        <w:t>Central Procurement Unit.</w:t>
      </w:r>
    </w:p>
    <w:p w14:paraId="7FC39534" w14:textId="0C87EE8C" w:rsidR="00C62926" w:rsidRPr="00C62926" w:rsidRDefault="00C62926" w:rsidP="00166C12">
      <w:pPr>
        <w:rPr>
          <w:b/>
          <w:bCs/>
          <w:i/>
          <w:iCs/>
          <w:lang w:val="en-GB"/>
        </w:rPr>
      </w:pPr>
      <w:r>
        <w:rPr>
          <w:b/>
          <w:bCs/>
          <w:i/>
          <w:iCs/>
          <w:lang w:val="en-GB"/>
        </w:rPr>
        <w:t>Tender #15-G001-23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03684026"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C62926">
        <w:rPr>
          <w:rFonts w:cs="Calibri"/>
          <w:sz w:val="24"/>
          <w:szCs w:val="24"/>
          <w:lang w:val="en-GB"/>
        </w:rPr>
        <w:t xml:space="preserve"> – completed and signed</w:t>
      </w:r>
    </w:p>
    <w:p w14:paraId="64C4FFAC" w14:textId="7A3338E1"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C62926">
        <w:rPr>
          <w:rFonts w:cs="Calibri"/>
          <w:sz w:val="24"/>
          <w:szCs w:val="24"/>
          <w:lang w:val="en-GB"/>
        </w:rPr>
        <w:t xml:space="preserve"> – refer to the Specification template and Evaluation criteria template</w:t>
      </w:r>
      <w:bookmarkStart w:id="25" w:name="_GoBack"/>
      <w:bookmarkEnd w:id="25"/>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FE439" w14:textId="77777777" w:rsidR="008D1064" w:rsidRDefault="008D1064">
      <w:r>
        <w:separator/>
      </w:r>
    </w:p>
  </w:endnote>
  <w:endnote w:type="continuationSeparator" w:id="0">
    <w:p w14:paraId="367981D1" w14:textId="77777777" w:rsidR="008D1064" w:rsidRDefault="008D1064">
      <w:r>
        <w:continuationSeparator/>
      </w:r>
    </w:p>
  </w:endnote>
  <w:endnote w:type="continuationNotice" w:id="1">
    <w:p w14:paraId="3FB14A98" w14:textId="77777777" w:rsidR="008D1064" w:rsidRDefault="008D1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B9F6AEB"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A468D" w:rsidRPr="00CA468D">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A468D" w:rsidRPr="00CA468D">
      <w:rPr>
        <w:noProof/>
        <w:color w:val="17365D" w:themeColor="text2" w:themeShade="BF"/>
        <w:lang w:val="sv-SE"/>
      </w:rPr>
      <w:t>7</w:t>
    </w:r>
    <w:r>
      <w:rPr>
        <w:color w:val="17365D" w:themeColor="text2" w:themeShade="BF"/>
      </w:rPr>
      <w:fldChar w:fldCharType="end"/>
    </w:r>
  </w:p>
  <w:p w14:paraId="213B5D63" w14:textId="04A9A452" w:rsidR="00133D55" w:rsidRDefault="00133D55" w:rsidP="004878F3">
    <w:pPr>
      <w:pStyle w:val="Footer"/>
    </w:pPr>
    <w:r>
      <w:fldChar w:fldCharType="begin"/>
    </w:r>
    <w:r>
      <w:instrText xml:space="preserve"> DATE \@ "yyyy-MM-dd" </w:instrText>
    </w:r>
    <w:r>
      <w:fldChar w:fldCharType="separate"/>
    </w:r>
    <w:r w:rsidR="00C62926">
      <w:rPr>
        <w:noProof/>
      </w:rPr>
      <w:t>2023-10-27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8043A" w14:textId="77777777" w:rsidR="008D1064" w:rsidRDefault="008D1064">
      <w:r>
        <w:separator/>
      </w:r>
    </w:p>
  </w:footnote>
  <w:footnote w:type="continuationSeparator" w:id="0">
    <w:p w14:paraId="4A615A50" w14:textId="77777777" w:rsidR="008D1064" w:rsidRDefault="008D1064">
      <w:r>
        <w:continuationSeparator/>
      </w:r>
    </w:p>
  </w:footnote>
  <w:footnote w:type="continuationNotice" w:id="1">
    <w:p w14:paraId="11BD965B" w14:textId="77777777" w:rsidR="008D1064" w:rsidRDefault="008D106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15BF2B88"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C62926">
      <w:rPr>
        <w:rFonts w:asciiTheme="minorHAnsi" w:hAnsiTheme="minorHAnsi" w:cstheme="minorHAnsi"/>
        <w:b/>
        <w:bCs/>
        <w:lang w:val="en-GB" w:eastAsia="ko-KR"/>
      </w:rPr>
      <w:t>15-G001-23</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2751"/>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06A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064"/>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196B"/>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2926"/>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68D"/>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323A99-59D6-4542-A7D6-F6CE8FD8C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1800</Words>
  <Characters>10262</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12038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2023-10-26T05:01:00Z</dcterms:created>
  <dcterms:modified xsi:type="dcterms:W3CDTF">2023-10-26T21:59:00Z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